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>
      <w:pPr>
        <w:spacing w:line="400" w:lineRule="exact"/>
        <w:jc w:val="center"/>
        <w:outlineLvl w:val="0"/>
        <w:rPr>
          <w:rFonts w:cs="宋体"/>
          <w:b/>
          <w:bCs/>
          <w:color w:val="000000"/>
          <w:sz w:val="30"/>
          <w:szCs w:val="30"/>
        </w:rPr>
      </w:pPr>
      <w:r>
        <w:rPr>
          <w:rFonts w:hint="eastAsia" w:cs="宋体"/>
          <w:b/>
          <w:bCs/>
          <w:color w:val="000000"/>
          <w:sz w:val="30"/>
          <w:szCs w:val="30"/>
        </w:rPr>
        <w:t>第</w:t>
      </w:r>
      <w:r>
        <w:rPr>
          <w:rFonts w:hint="eastAsia" w:cs="宋体"/>
          <w:b/>
          <w:bCs/>
          <w:color w:val="000000"/>
          <w:sz w:val="30"/>
          <w:szCs w:val="30"/>
          <w:lang w:val="en-US" w:eastAsia="zh-CN"/>
        </w:rPr>
        <w:t>三</w:t>
      </w:r>
      <w:r>
        <w:rPr>
          <w:rFonts w:hint="eastAsia" w:cs="宋体"/>
          <w:b/>
          <w:bCs/>
          <w:color w:val="000000"/>
          <w:sz w:val="30"/>
          <w:szCs w:val="30"/>
        </w:rPr>
        <w:t>届中国汽车标准化青年专家选培</w:t>
      </w:r>
    </w:p>
    <w:p>
      <w:pPr>
        <w:spacing w:line="400" w:lineRule="exact"/>
        <w:jc w:val="center"/>
        <w:outlineLvl w:val="0"/>
        <w:rPr>
          <w:rFonts w:cs="宋体"/>
          <w:b/>
          <w:bCs/>
          <w:color w:val="000000"/>
          <w:sz w:val="30"/>
          <w:szCs w:val="30"/>
        </w:rPr>
      </w:pPr>
      <w:r>
        <w:rPr>
          <w:rFonts w:hint="eastAsia" w:cs="宋体"/>
          <w:b/>
          <w:bCs/>
          <w:color w:val="000000"/>
          <w:sz w:val="30"/>
          <w:szCs w:val="30"/>
        </w:rPr>
        <w:t>活动方案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480" w:lineRule="atLeast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Style w:val="11"/>
          <w:rFonts w:hint="eastAsia" w:ascii="仿宋" w:hAnsi="仿宋" w:eastAsia="仿宋" w:cs="仿宋"/>
          <w:color w:val="000000"/>
          <w:sz w:val="28"/>
          <w:szCs w:val="28"/>
        </w:rPr>
        <w:t>活动流程</w:t>
      </w:r>
    </w:p>
    <w:p>
      <w:pPr>
        <w:pStyle w:val="7"/>
        <w:numPr>
          <w:ilvl w:val="255"/>
          <w:numId w:val="0"/>
        </w:numPr>
        <w:spacing w:before="0" w:beforeAutospacing="0" w:after="0" w:afterAutospacing="0" w:line="480" w:lineRule="atLeast"/>
        <w:ind w:left="48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1、发放报名通知、启动学员招募</w:t>
      </w:r>
    </w:p>
    <w:p>
      <w:pPr>
        <w:pStyle w:val="7"/>
        <w:spacing w:before="0" w:beforeAutospacing="0" w:after="0" w:afterAutospacing="0" w:line="480" w:lineRule="atLeas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通过创新基地、汽标委网站、微信公众号等平台多渠道发放报名通知，启动青年专家候选人招募。</w:t>
      </w:r>
    </w:p>
    <w:p>
      <w:pPr>
        <w:pStyle w:val="7"/>
        <w:numPr>
          <w:ilvl w:val="255"/>
          <w:numId w:val="0"/>
        </w:numPr>
        <w:spacing w:before="0" w:beforeAutospacing="0" w:after="0" w:afterAutospacing="0" w:line="480" w:lineRule="atLeast"/>
        <w:ind w:left="48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2、筛选入围名单</w:t>
      </w:r>
    </w:p>
    <w:p>
      <w:pPr>
        <w:pStyle w:val="7"/>
        <w:spacing w:before="0" w:beforeAutospacing="0" w:after="0" w:afterAutospacing="0" w:line="480" w:lineRule="atLeas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根据参选人员情况以及要求，对自主报名参加选培活动的标准化有志青年进行初步筛选，并通知入围学员。</w:t>
      </w:r>
    </w:p>
    <w:p>
      <w:pPr>
        <w:pStyle w:val="7"/>
        <w:numPr>
          <w:ilvl w:val="255"/>
          <w:numId w:val="0"/>
        </w:numPr>
        <w:spacing w:before="0" w:beforeAutospacing="0" w:after="0" w:afterAutospacing="0" w:line="480" w:lineRule="atLeast"/>
        <w:ind w:left="48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3、正式活动安排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针对所有入围学员开展培训及选拔活动，活动时间为</w:t>
      </w:r>
      <w:r>
        <w:rPr>
          <w:rFonts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天，</w:t>
      </w:r>
      <w:r>
        <w:rPr>
          <w:rFonts w:hint="eastAsia" w:ascii="仿宋" w:hAnsi="仿宋" w:eastAsia="仿宋" w:cs="仿宋"/>
          <w:sz w:val="28"/>
          <w:szCs w:val="28"/>
        </w:rPr>
        <w:t>包括启动仪式、集中培训、选拔活动、闭幕式。</w:t>
      </w:r>
    </w:p>
    <w:p>
      <w:pPr>
        <w:pStyle w:val="7"/>
        <w:numPr>
          <w:ilvl w:val="255"/>
          <w:numId w:val="0"/>
        </w:numPr>
        <w:spacing w:before="0" w:beforeAutospacing="0" w:after="0" w:afterAutospacing="0" w:line="480" w:lineRule="atLeast"/>
        <w:ind w:left="48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（1）集中培训</w:t>
      </w:r>
    </w:p>
    <w:p>
      <w:pPr>
        <w:pStyle w:val="7"/>
        <w:spacing w:before="0" w:beforeAutospacing="0" w:after="0" w:afterAutospacing="0" w:line="480" w:lineRule="atLeas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集中培训以汽车行业资深专家授课、经验分享为形式，以积累学员的标准化专业知识，拓宽学员的标准化工作视野。其中：专业授课内容包括但不限于国家、行业标准化制修订流程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国际标准法规协调路径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涉及的技术协作方法等；经验分享包括汽标委标准化优秀分技术委员会代表、第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届青年专家优秀学员经验分享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团体、企业标准化工作经验分享等。</w:t>
      </w:r>
    </w:p>
    <w:p>
      <w:pPr>
        <w:pStyle w:val="7"/>
        <w:numPr>
          <w:ilvl w:val="255"/>
          <w:numId w:val="0"/>
        </w:numPr>
        <w:spacing w:before="0" w:beforeAutospacing="0" w:after="0" w:afterAutospacing="0" w:line="480" w:lineRule="atLeas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选拔活动</w:t>
      </w:r>
    </w:p>
    <w:p>
      <w:pPr>
        <w:pStyle w:val="7"/>
        <w:numPr>
          <w:ilvl w:val="255"/>
          <w:numId w:val="0"/>
        </w:numPr>
        <w:spacing w:before="0" w:beforeAutospacing="0" w:after="0" w:afterAutospacing="0" w:line="480" w:lineRule="atLeas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选拔活动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采用积分制的形式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，包括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个人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赛和团队赛，选拔形式包括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无领导小组讨论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、标准知识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赛、标准提案模拟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辩论赛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等环节。根据候选人（团队）在各环节的表现进行综合评估，确定优胜人选（团队）。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480" w:lineRule="atLeast"/>
        <w:jc w:val="both"/>
        <w:rPr>
          <w:rStyle w:val="11"/>
          <w:rFonts w:ascii="仿宋" w:hAnsi="仿宋" w:eastAsia="仿宋" w:cs="仿宋"/>
          <w:color w:val="000000"/>
          <w:sz w:val="28"/>
          <w:szCs w:val="28"/>
        </w:rPr>
      </w:pPr>
      <w:r>
        <w:rPr>
          <w:rStyle w:val="11"/>
          <w:rFonts w:hint="eastAsia" w:ascii="仿宋" w:hAnsi="仿宋" w:eastAsia="仿宋" w:cs="仿宋"/>
          <w:color w:val="000000"/>
          <w:sz w:val="28"/>
          <w:szCs w:val="28"/>
        </w:rPr>
        <w:t>培养路径</w:t>
      </w:r>
    </w:p>
    <w:p>
      <w:pPr>
        <w:pStyle w:val="7"/>
        <w:spacing w:before="0" w:beforeAutospacing="0" w:after="0" w:afterAutospacing="0" w:line="480" w:lineRule="atLeast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该选培活动将遵照“培训-选拔-推荐”的人才培养路径，评选出中国汽车标准化青年专家后，创新基地联合全国汽标委，将为青年专家人才提供相应的资源与渠道，鼓励、支持其参与国内和国际标准化活动。</w:t>
      </w:r>
      <w:r>
        <w:rPr>
          <w:rFonts w:hint="eastAsia" w:ascii="仿宋" w:hAnsi="仿宋" w:eastAsia="仿宋" w:cs="仿宋"/>
          <w:sz w:val="28"/>
          <w:szCs w:val="28"/>
        </w:rPr>
        <w:t>优秀学员可获得国内、国际标准化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参与和</w:t>
      </w:r>
      <w:r>
        <w:rPr>
          <w:rFonts w:hint="eastAsia" w:ascii="仿宋" w:hAnsi="仿宋" w:eastAsia="仿宋" w:cs="仿宋"/>
          <w:sz w:val="28"/>
          <w:szCs w:val="28"/>
        </w:rPr>
        <w:t>交流的推荐机会：</w:t>
      </w:r>
    </w:p>
    <w:p>
      <w:pPr>
        <w:pStyle w:val="7"/>
        <w:spacing w:before="0" w:beforeAutospacing="0" w:after="0" w:afterAutospacing="0" w:line="480" w:lineRule="atLeast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1、国内：可推荐参与国行标制修订工作、在行业研讨会上进行技术报告等；</w:t>
      </w:r>
    </w:p>
    <w:p>
      <w:pPr>
        <w:pStyle w:val="7"/>
        <w:spacing w:before="0" w:beforeAutospacing="0" w:after="0" w:afterAutospacing="0" w:line="480" w:lineRule="atLeast"/>
        <w:ind w:firstLine="48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2、国际：可推荐注册ISO/IEC专家、推荐参加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联合国世界汽车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法规协调论坛（</w:t>
      </w:r>
      <w:r>
        <w:rPr>
          <w:rFonts w:hint="eastAsia" w:ascii="仿宋" w:hAnsi="仿宋" w:eastAsia="仿宋" w:cs="仿宋"/>
          <w:sz w:val="28"/>
          <w:szCs w:val="28"/>
        </w:rPr>
        <w:t>WP.29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相关领域国际会议等。</w:t>
      </w:r>
    </w:p>
    <w:bookmarkEnd w:id="0"/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81B1C"/>
    <w:multiLevelType w:val="multilevel"/>
    <w:tmpl w:val="44181B1C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  <w:b/>
        <w:bCs/>
        <w:sz w:val="24"/>
        <w:szCs w:val="24"/>
        <w:lang w:val="en-US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AF"/>
    <w:rsid w:val="000716AE"/>
    <w:rsid w:val="00136656"/>
    <w:rsid w:val="00197C70"/>
    <w:rsid w:val="001B329A"/>
    <w:rsid w:val="00234BAF"/>
    <w:rsid w:val="00240804"/>
    <w:rsid w:val="00243108"/>
    <w:rsid w:val="00252079"/>
    <w:rsid w:val="002E3D66"/>
    <w:rsid w:val="002E4F3C"/>
    <w:rsid w:val="002F63DA"/>
    <w:rsid w:val="00352862"/>
    <w:rsid w:val="00364A35"/>
    <w:rsid w:val="00384D05"/>
    <w:rsid w:val="003F72D7"/>
    <w:rsid w:val="004231F9"/>
    <w:rsid w:val="00451796"/>
    <w:rsid w:val="0046156F"/>
    <w:rsid w:val="00487560"/>
    <w:rsid w:val="00491983"/>
    <w:rsid w:val="004947E9"/>
    <w:rsid w:val="004A42AA"/>
    <w:rsid w:val="004C6D00"/>
    <w:rsid w:val="005517AA"/>
    <w:rsid w:val="005549EF"/>
    <w:rsid w:val="00565CB8"/>
    <w:rsid w:val="00570A24"/>
    <w:rsid w:val="005D7F59"/>
    <w:rsid w:val="00610CD6"/>
    <w:rsid w:val="00633284"/>
    <w:rsid w:val="00690FBC"/>
    <w:rsid w:val="006C0EE6"/>
    <w:rsid w:val="006D6841"/>
    <w:rsid w:val="006E577E"/>
    <w:rsid w:val="00715248"/>
    <w:rsid w:val="007554AC"/>
    <w:rsid w:val="00773F11"/>
    <w:rsid w:val="00830705"/>
    <w:rsid w:val="00864FD6"/>
    <w:rsid w:val="008A6D72"/>
    <w:rsid w:val="008E572D"/>
    <w:rsid w:val="008E732E"/>
    <w:rsid w:val="008F018F"/>
    <w:rsid w:val="00906A90"/>
    <w:rsid w:val="00926923"/>
    <w:rsid w:val="0094189D"/>
    <w:rsid w:val="00986F3D"/>
    <w:rsid w:val="009A5823"/>
    <w:rsid w:val="00A177BF"/>
    <w:rsid w:val="00A91706"/>
    <w:rsid w:val="00AD4023"/>
    <w:rsid w:val="00B15342"/>
    <w:rsid w:val="00B379DB"/>
    <w:rsid w:val="00B63B90"/>
    <w:rsid w:val="00B971A1"/>
    <w:rsid w:val="00BC0DBA"/>
    <w:rsid w:val="00C01034"/>
    <w:rsid w:val="00C166C7"/>
    <w:rsid w:val="00C2562F"/>
    <w:rsid w:val="00C407AB"/>
    <w:rsid w:val="00C462D8"/>
    <w:rsid w:val="00C90A6F"/>
    <w:rsid w:val="00D44978"/>
    <w:rsid w:val="00D605C8"/>
    <w:rsid w:val="00D82F8D"/>
    <w:rsid w:val="00D931B7"/>
    <w:rsid w:val="00DC0AC0"/>
    <w:rsid w:val="00DE5C6E"/>
    <w:rsid w:val="00E32B39"/>
    <w:rsid w:val="00EB53A1"/>
    <w:rsid w:val="00EC5A6E"/>
    <w:rsid w:val="00EE3DD5"/>
    <w:rsid w:val="00F41B8C"/>
    <w:rsid w:val="00FA365D"/>
    <w:rsid w:val="00FB4253"/>
    <w:rsid w:val="01BE0719"/>
    <w:rsid w:val="09B15576"/>
    <w:rsid w:val="16B05482"/>
    <w:rsid w:val="1C1F0A62"/>
    <w:rsid w:val="1C886D91"/>
    <w:rsid w:val="20E162CE"/>
    <w:rsid w:val="2BA34DA7"/>
    <w:rsid w:val="2FF5158E"/>
    <w:rsid w:val="30A76192"/>
    <w:rsid w:val="33382D40"/>
    <w:rsid w:val="36DB56EB"/>
    <w:rsid w:val="3C4519CA"/>
    <w:rsid w:val="3D4D2913"/>
    <w:rsid w:val="3E5716BC"/>
    <w:rsid w:val="41ED33EA"/>
    <w:rsid w:val="466A2D65"/>
    <w:rsid w:val="46893973"/>
    <w:rsid w:val="488F732D"/>
    <w:rsid w:val="4B101E15"/>
    <w:rsid w:val="4CDD3E04"/>
    <w:rsid w:val="4FA5483D"/>
    <w:rsid w:val="5330458B"/>
    <w:rsid w:val="53E420F8"/>
    <w:rsid w:val="564A28AC"/>
    <w:rsid w:val="5C961000"/>
    <w:rsid w:val="5F1E651E"/>
    <w:rsid w:val="64EB78BD"/>
    <w:rsid w:val="66911241"/>
    <w:rsid w:val="69660390"/>
    <w:rsid w:val="706671D1"/>
    <w:rsid w:val="707D468C"/>
    <w:rsid w:val="72EC3B63"/>
    <w:rsid w:val="7A11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8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10"/>
    <w:link w:val="3"/>
    <w:semiHidden/>
    <w:qFormat/>
    <w:uiPriority w:val="99"/>
    <w:rPr>
      <w:kern w:val="2"/>
      <w:sz w:val="24"/>
      <w:szCs w:val="24"/>
    </w:rPr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49FE-7DDB-4B3A-812F-578670150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610</Characters>
  <Lines>5</Lines>
  <Paragraphs>1</Paragraphs>
  <TotalTime>9</TotalTime>
  <ScaleCrop>false</ScaleCrop>
  <LinksUpToDate>false</LinksUpToDate>
  <CharactersWithSpaces>715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2021-03-23T05:28:00Z</dcterms:created>
  <dc:creator>冯 博</dc:creator>
  <cp:lastModifiedBy>HONOR</cp:lastModifiedBy>
  <cp:lastPrinted>2021-03-24T06:40:00Z</cp:lastPrinted>
  <dcterms:modified xsi:type="dcterms:W3CDTF">2023-06-09T02:05:56Z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06E137E2F6B94C298EA428BCA32CD860</vt:lpwstr>
  </property>
</Properties>
</file>